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C" w:rsidRPr="0035260B" w:rsidRDefault="002D5D1C" w:rsidP="002D5D1C">
      <w:pPr>
        <w:rPr>
          <w:rFonts w:ascii="Arial" w:hAnsi="Arial" w:cs="Arial"/>
          <w:sz w:val="22"/>
          <w:szCs w:val="22"/>
        </w:rPr>
      </w:pPr>
      <w:r w:rsidRPr="0035260B">
        <w:rPr>
          <w:rFonts w:ascii="Arial" w:hAnsi="Arial" w:cs="Arial"/>
          <w:sz w:val="22"/>
          <w:szCs w:val="22"/>
        </w:rPr>
        <w:t xml:space="preserve">Ao: Diretor Presidente dos Escoteiros do Brasil </w:t>
      </w:r>
      <w:proofErr w:type="spellStart"/>
      <w:r w:rsidRPr="0035260B">
        <w:rPr>
          <w:rFonts w:ascii="Arial" w:hAnsi="Arial" w:cs="Arial"/>
          <w:sz w:val="22"/>
          <w:szCs w:val="22"/>
        </w:rPr>
        <w:t>Região</w:t>
      </w:r>
      <w:proofErr w:type="spellEnd"/>
      <w:r w:rsidRPr="0035260B">
        <w:rPr>
          <w:rFonts w:ascii="Arial" w:hAnsi="Arial" w:cs="Arial"/>
          <w:sz w:val="22"/>
          <w:szCs w:val="22"/>
        </w:rPr>
        <w:t xml:space="preserve"> Espírito Santo</w:t>
      </w:r>
    </w:p>
    <w:p w:rsidR="002D5D1C" w:rsidRDefault="002D5D1C" w:rsidP="002D5D1C">
      <w:pPr>
        <w:jc w:val="center"/>
        <w:rPr>
          <w:rFonts w:ascii="Arial" w:hAnsi="Arial" w:cs="Arial"/>
        </w:rPr>
      </w:pPr>
    </w:p>
    <w:p w:rsidR="002D5D1C" w:rsidRDefault="002D5D1C" w:rsidP="002D5D1C">
      <w:pPr>
        <w:jc w:val="center"/>
        <w:rPr>
          <w:rFonts w:ascii="Arial" w:hAnsi="Arial" w:cs="Arial"/>
        </w:rPr>
      </w:pPr>
      <w:r w:rsidRPr="0035260B">
        <w:rPr>
          <w:rFonts w:ascii="Arial" w:hAnsi="Arial" w:cs="Arial"/>
          <w:sz w:val="22"/>
          <w:szCs w:val="22"/>
        </w:rPr>
        <w:t>REQUERIMENTO</w:t>
      </w:r>
    </w:p>
    <w:p w:rsidR="002D5D1C" w:rsidRPr="0035260B" w:rsidRDefault="002D5D1C" w:rsidP="002D5D1C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2D5D1C" w:rsidRPr="0035260B" w:rsidRDefault="002D5D1C" w:rsidP="002D5D1C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260B">
        <w:rPr>
          <w:rFonts w:ascii="Arial" w:hAnsi="Arial" w:cs="Arial"/>
          <w:sz w:val="22"/>
          <w:szCs w:val="22"/>
        </w:rPr>
        <w:t>Eu</w:t>
      </w:r>
      <w:proofErr w:type="spellEnd"/>
      <w:r w:rsidRPr="0035260B">
        <w:rPr>
          <w:rFonts w:ascii="Arial" w:hAnsi="Arial" w:cs="Arial"/>
          <w:sz w:val="22"/>
          <w:szCs w:val="22"/>
        </w:rPr>
        <w:t xml:space="preserve"> ______________________________, Registro Escoteiro______________ Associado no ___/ES Grupo Escoteiro _________________ </w:t>
      </w:r>
      <w:proofErr w:type="spellStart"/>
      <w:proofErr w:type="gramStart"/>
      <w:r w:rsidRPr="0035260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5260B">
        <w:rPr>
          <w:rFonts w:ascii="Arial" w:hAnsi="Arial" w:cs="Arial"/>
          <w:sz w:val="22"/>
          <w:szCs w:val="22"/>
        </w:rPr>
        <w:t xml:space="preserve"> Modalidade _______________</w:t>
      </w:r>
      <w:bookmarkStart w:id="0" w:name="_GoBack"/>
      <w:bookmarkEnd w:id="0"/>
    </w:p>
    <w:p w:rsidR="002D5D1C" w:rsidRPr="0035260B" w:rsidRDefault="002D5D1C" w:rsidP="002D5D1C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D5D1C" w:rsidRPr="0035260B" w:rsidRDefault="002D5D1C" w:rsidP="002D5D1C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260B">
        <w:rPr>
          <w:rFonts w:ascii="Arial" w:hAnsi="Arial" w:cs="Arial"/>
          <w:sz w:val="22"/>
          <w:szCs w:val="22"/>
        </w:rPr>
        <w:t>Vem</w:t>
      </w:r>
      <w:proofErr w:type="spellEnd"/>
      <w:r w:rsidRPr="003526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60B">
        <w:rPr>
          <w:rFonts w:ascii="Arial" w:hAnsi="Arial" w:cs="Arial"/>
          <w:sz w:val="22"/>
          <w:szCs w:val="22"/>
        </w:rPr>
        <w:t>requerer</w:t>
      </w:r>
      <w:proofErr w:type="spellEnd"/>
      <w:r w:rsidRPr="0035260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Distintivo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Veleiro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181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Distintivo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de Chefe Escoteiro do Mar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182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Distintivo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Arrais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183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Distintivo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Mestre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184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Distintivo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Capitão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185 POR 2013)</w:t>
            </w:r>
          </w:p>
        </w:tc>
      </w:tr>
      <w:tr w:rsidR="002D5D1C" w:rsidRPr="00A86E91" w:rsidTr="005523B3">
        <w:trPr>
          <w:trHeight w:val="8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Brevê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do CATAR I para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membros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juvenis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186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Brevê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do CATAR II para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membros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juvenis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187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Brevê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do CATAR I -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Adulto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188 POR 2013)</w:t>
            </w:r>
          </w:p>
        </w:tc>
      </w:tr>
      <w:tr w:rsidR="002D5D1C" w:rsidRPr="00A86E91" w:rsidTr="005523B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Brevê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do CATAR II - 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Adulto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Regra</w:t>
            </w:r>
            <w:proofErr w:type="spellEnd"/>
            <w:r w:rsidRPr="00A86E91">
              <w:rPr>
                <w:rFonts w:ascii="Arial" w:hAnsi="Arial" w:cs="Arial"/>
                <w:sz w:val="22"/>
                <w:szCs w:val="22"/>
              </w:rPr>
              <w:t xml:space="preserve"> 189 POR 2013)</w:t>
            </w:r>
          </w:p>
        </w:tc>
      </w:tr>
    </w:tbl>
    <w:p w:rsidR="002D5D1C" w:rsidRPr="0035260B" w:rsidRDefault="002D5D1C" w:rsidP="002D5D1C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D5D1C" w:rsidRPr="0035260B" w:rsidRDefault="002D5D1C" w:rsidP="002D5D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5260B">
        <w:rPr>
          <w:rFonts w:ascii="Arial" w:hAnsi="Arial" w:cs="Arial"/>
          <w:color w:val="auto"/>
          <w:sz w:val="22"/>
          <w:szCs w:val="22"/>
        </w:rPr>
        <w:t>Anexar ao pedido:</w:t>
      </w:r>
    </w:p>
    <w:p w:rsidR="002D5D1C" w:rsidRPr="0035260B" w:rsidRDefault="002D5D1C" w:rsidP="002D5D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5D1C" w:rsidRPr="0035260B" w:rsidRDefault="002D5D1C" w:rsidP="002D5D1C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5260B">
        <w:rPr>
          <w:rFonts w:ascii="Arial" w:hAnsi="Arial" w:cs="Arial"/>
          <w:b/>
          <w:color w:val="auto"/>
          <w:sz w:val="22"/>
          <w:szCs w:val="22"/>
        </w:rPr>
        <w:t>Modalidade do Mar</w:t>
      </w:r>
    </w:p>
    <w:p w:rsidR="002D5D1C" w:rsidRPr="0035260B" w:rsidRDefault="002D5D1C" w:rsidP="002D5D1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5260B">
        <w:rPr>
          <w:rFonts w:ascii="Arial" w:hAnsi="Arial" w:cs="Arial"/>
          <w:color w:val="auto"/>
          <w:sz w:val="22"/>
          <w:szCs w:val="22"/>
        </w:rPr>
        <w:t>Certificado de participação/conclusão do CTMAR.</w:t>
      </w:r>
    </w:p>
    <w:p w:rsidR="002D5D1C" w:rsidRPr="0035260B" w:rsidRDefault="002D5D1C" w:rsidP="002D5D1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5260B">
        <w:rPr>
          <w:rFonts w:ascii="Arial" w:hAnsi="Arial" w:cs="Arial"/>
          <w:color w:val="auto"/>
          <w:sz w:val="22"/>
          <w:szCs w:val="22"/>
        </w:rPr>
        <w:t>Carteira de Habilitação.</w:t>
      </w:r>
    </w:p>
    <w:p w:rsidR="002D5D1C" w:rsidRPr="0035260B" w:rsidRDefault="002D5D1C" w:rsidP="002D5D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5D1C" w:rsidRPr="0035260B" w:rsidRDefault="002D5D1C" w:rsidP="002D5D1C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5260B">
        <w:rPr>
          <w:rFonts w:ascii="Arial" w:hAnsi="Arial" w:cs="Arial"/>
          <w:b/>
          <w:color w:val="auto"/>
          <w:sz w:val="22"/>
          <w:szCs w:val="22"/>
        </w:rPr>
        <w:t>Modalidade do Ar</w:t>
      </w:r>
    </w:p>
    <w:p w:rsidR="002D5D1C" w:rsidRPr="002D5D1C" w:rsidRDefault="002D5D1C" w:rsidP="002D5D1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5260B">
        <w:rPr>
          <w:rFonts w:ascii="Arial" w:hAnsi="Arial" w:cs="Arial"/>
          <w:color w:val="auto"/>
          <w:sz w:val="22"/>
          <w:szCs w:val="22"/>
        </w:rPr>
        <w:t>Certificado de participação/conclusão do CATAR.</w:t>
      </w:r>
    </w:p>
    <w:p w:rsidR="002D5D1C" w:rsidRPr="002D5D1C" w:rsidRDefault="002D5D1C" w:rsidP="002D5D1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5260B">
        <w:rPr>
          <w:rFonts w:ascii="Arial" w:hAnsi="Arial" w:cs="Arial"/>
          <w:color w:val="auto"/>
          <w:sz w:val="22"/>
          <w:szCs w:val="22"/>
        </w:rPr>
        <w:t xml:space="preserve">Brevê do CATAR II para membros juvenis - Especialização certificada em outros cursos de interesse para a Modalidade do Ar, promovidos ou não pela UEB, tais como aprofundamento do </w:t>
      </w:r>
      <w:proofErr w:type="spellStart"/>
      <w:proofErr w:type="gramStart"/>
      <w:r w:rsidRPr="0035260B">
        <w:rPr>
          <w:rFonts w:ascii="Arial" w:hAnsi="Arial" w:cs="Arial"/>
          <w:color w:val="auto"/>
          <w:sz w:val="22"/>
          <w:szCs w:val="22"/>
        </w:rPr>
        <w:t>CATAr</w:t>
      </w:r>
      <w:proofErr w:type="spellEnd"/>
      <w:proofErr w:type="gramEnd"/>
      <w:r w:rsidRPr="0035260B">
        <w:rPr>
          <w:rFonts w:ascii="Arial" w:hAnsi="Arial" w:cs="Arial"/>
          <w:color w:val="auto"/>
          <w:sz w:val="22"/>
          <w:szCs w:val="22"/>
        </w:rPr>
        <w:t xml:space="preserve"> I, ou Paraquedismo, ou Mecânica Aérea, ou Controle de Tráfego Aéreo, ou Sobrevivência, ou Comissário de Voo, etc.</w:t>
      </w:r>
    </w:p>
    <w:p w:rsidR="002D5D1C" w:rsidRPr="0035260B" w:rsidRDefault="002D5D1C" w:rsidP="002D5D1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5260B">
        <w:rPr>
          <w:rFonts w:ascii="Arial" w:hAnsi="Arial" w:cs="Arial"/>
          <w:color w:val="auto"/>
          <w:sz w:val="22"/>
          <w:szCs w:val="22"/>
        </w:rPr>
        <w:t xml:space="preserve">Brevê do CATAR II – Adulto - Especialização certificada em outros cursos de interesse para a Modalidade do Ar, promovidos ou não pela União dos Escoteiros do Brasil, tais como aprofundamento do </w:t>
      </w:r>
      <w:proofErr w:type="spellStart"/>
      <w:proofErr w:type="gramStart"/>
      <w:r w:rsidRPr="0035260B">
        <w:rPr>
          <w:rFonts w:ascii="Arial" w:hAnsi="Arial" w:cs="Arial"/>
          <w:color w:val="auto"/>
          <w:sz w:val="22"/>
          <w:szCs w:val="22"/>
        </w:rPr>
        <w:t>CATAr</w:t>
      </w:r>
      <w:proofErr w:type="spellEnd"/>
      <w:proofErr w:type="gramEnd"/>
      <w:r w:rsidRPr="0035260B">
        <w:rPr>
          <w:rFonts w:ascii="Arial" w:hAnsi="Arial" w:cs="Arial"/>
          <w:color w:val="auto"/>
          <w:sz w:val="22"/>
          <w:szCs w:val="22"/>
        </w:rPr>
        <w:t xml:space="preserve"> I, ou Paraquedismo, ou Mecânica Aérea, ou Controle de Tráfego Aéreo, ou Sobrevivência, ou Comissário de Voo etc. ou Mecânica Aérea, ou Controle de Tráfego Aéreo, ou Sobrevivência, ou Comissário de Voo, etc.</w:t>
      </w:r>
    </w:p>
    <w:p w:rsidR="002D5D1C" w:rsidRDefault="002D5D1C" w:rsidP="002D5D1C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D5D1C" w:rsidRDefault="002D5D1C" w:rsidP="002D5D1C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D5D1C" w:rsidRPr="0035260B" w:rsidRDefault="002D5D1C" w:rsidP="002D5D1C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5260B">
        <w:rPr>
          <w:rFonts w:ascii="Arial" w:hAnsi="Arial" w:cs="Arial"/>
          <w:sz w:val="22"/>
          <w:szCs w:val="22"/>
        </w:rPr>
        <w:t>Local, ___/___/___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322"/>
      </w:tblGrid>
      <w:tr w:rsidR="002D5D1C" w:rsidRPr="00A86E91" w:rsidTr="005523B3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5D1C" w:rsidRPr="00A86E91" w:rsidRDefault="002D5D1C" w:rsidP="005523B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91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</w:p>
        </w:tc>
      </w:tr>
    </w:tbl>
    <w:p w:rsidR="0017466C" w:rsidRPr="0044405E" w:rsidRDefault="0017466C" w:rsidP="002D5D1C"/>
    <w:sectPr w:rsidR="0017466C" w:rsidRPr="0044405E" w:rsidSect="00491110">
      <w:headerReference w:type="default" r:id="rId9"/>
      <w:footerReference w:type="default" r:id="rId10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69" w:rsidRDefault="00946669">
      <w:pPr>
        <w:spacing w:after="0"/>
      </w:pPr>
      <w:r>
        <w:separator/>
      </w:r>
    </w:p>
  </w:endnote>
  <w:endnote w:type="continuationSeparator" w:id="0">
    <w:p w:rsidR="00946669" w:rsidRDefault="00946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Swis721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69" w:rsidRDefault="00946669">
      <w:pPr>
        <w:spacing w:after="0"/>
      </w:pPr>
      <w:r>
        <w:separator/>
      </w:r>
    </w:p>
  </w:footnote>
  <w:footnote w:type="continuationSeparator" w:id="0">
    <w:p w:rsidR="00946669" w:rsidRDefault="00946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6C" w:rsidRPr="006A1ADF" w:rsidRDefault="00A60CA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0</wp:posOffset>
          </wp:positionV>
          <wp:extent cx="7585808" cy="1200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13" cy="120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366"/>
    <w:multiLevelType w:val="hybridMultilevel"/>
    <w:tmpl w:val="96F4B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DF"/>
    <w:rsid w:val="000A5E14"/>
    <w:rsid w:val="0017466C"/>
    <w:rsid w:val="00195CE9"/>
    <w:rsid w:val="002D5D1C"/>
    <w:rsid w:val="0044405E"/>
    <w:rsid w:val="00491110"/>
    <w:rsid w:val="005E0320"/>
    <w:rsid w:val="006A1ADF"/>
    <w:rsid w:val="006E207F"/>
    <w:rsid w:val="00880823"/>
    <w:rsid w:val="00880BFE"/>
    <w:rsid w:val="00881786"/>
    <w:rsid w:val="00894A5B"/>
    <w:rsid w:val="00925962"/>
    <w:rsid w:val="00946669"/>
    <w:rsid w:val="009516D1"/>
    <w:rsid w:val="00951C48"/>
    <w:rsid w:val="00A60CA9"/>
    <w:rsid w:val="00AA3F4B"/>
    <w:rsid w:val="00B4097A"/>
    <w:rsid w:val="00B50D3C"/>
    <w:rsid w:val="00B948F5"/>
    <w:rsid w:val="00CA3B0A"/>
    <w:rsid w:val="00CD1ACC"/>
    <w:rsid w:val="00DF4672"/>
    <w:rsid w:val="00E85250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Textodebalo">
    <w:name w:val="Balloon Text"/>
    <w:basedOn w:val="Normal"/>
    <w:link w:val="TextodebaloChar"/>
    <w:rsid w:val="00A60C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0CA9"/>
    <w:rPr>
      <w:rFonts w:ascii="Tahoma" w:hAnsi="Tahoma" w:cs="Tahoma"/>
      <w:sz w:val="16"/>
      <w:szCs w:val="16"/>
      <w:lang w:val="en-US" w:eastAsia="en-US"/>
    </w:rPr>
  </w:style>
  <w:style w:type="paragraph" w:customStyle="1" w:styleId="5ryuea">
    <w:name w:val="_5ryuea"/>
    <w:basedOn w:val="Normal"/>
    <w:rsid w:val="00A60CA9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ssgja">
    <w:name w:val="ss_gja"/>
    <w:basedOn w:val="Fontepargpadro"/>
    <w:rsid w:val="00A60CA9"/>
  </w:style>
  <w:style w:type="paragraph" w:customStyle="1" w:styleId="Default">
    <w:name w:val="Default"/>
    <w:rsid w:val="002D5D1C"/>
    <w:pPr>
      <w:autoSpaceDE w:val="0"/>
      <w:autoSpaceDN w:val="0"/>
      <w:adjustRightInd w:val="0"/>
    </w:pPr>
    <w:rPr>
      <w:rFonts w:ascii="Swis721 Cn BT" w:eastAsia="Calibri" w:hAnsi="Swis721 Cn BT" w:cs="Swis721 Cn B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Textodebalo">
    <w:name w:val="Balloon Text"/>
    <w:basedOn w:val="Normal"/>
    <w:link w:val="TextodebaloChar"/>
    <w:rsid w:val="00A60C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0CA9"/>
    <w:rPr>
      <w:rFonts w:ascii="Tahoma" w:hAnsi="Tahoma" w:cs="Tahoma"/>
      <w:sz w:val="16"/>
      <w:szCs w:val="16"/>
      <w:lang w:val="en-US" w:eastAsia="en-US"/>
    </w:rPr>
  </w:style>
  <w:style w:type="paragraph" w:customStyle="1" w:styleId="5ryuea">
    <w:name w:val="_5ryuea"/>
    <w:basedOn w:val="Normal"/>
    <w:rsid w:val="00A60CA9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ssgja">
    <w:name w:val="ss_gja"/>
    <w:basedOn w:val="Fontepargpadro"/>
    <w:rsid w:val="00A60CA9"/>
  </w:style>
  <w:style w:type="paragraph" w:customStyle="1" w:styleId="Default">
    <w:name w:val="Default"/>
    <w:rsid w:val="002D5D1C"/>
    <w:pPr>
      <w:autoSpaceDE w:val="0"/>
      <w:autoSpaceDN w:val="0"/>
      <w:adjustRightInd w:val="0"/>
    </w:pPr>
    <w:rPr>
      <w:rFonts w:ascii="Swis721 Cn BT" w:eastAsia="Calibri" w:hAnsi="Swis721 Cn BT" w:cs="Swis721 Cn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7761-A937-4D01-A1CB-03A5682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Escoteiros do Brasil Região do Espírito Santo</cp:lastModifiedBy>
  <cp:revision>2</cp:revision>
  <dcterms:created xsi:type="dcterms:W3CDTF">2021-09-09T18:57:00Z</dcterms:created>
  <dcterms:modified xsi:type="dcterms:W3CDTF">2021-09-09T18:57:00Z</dcterms:modified>
</cp:coreProperties>
</file>